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端口：</w:t>
      </w:r>
    </w:p>
    <w:p>
      <w:pPr>
        <w:bidi w:val="0"/>
      </w:pPr>
      <w:r>
        <w:drawing>
          <wp:inline distT="0" distB="0" distL="114300" distR="114300">
            <wp:extent cx="4603115" cy="1836420"/>
            <wp:effectExtent l="0" t="0" r="14605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可以这么理解：一个主机一个</w:t>
      </w:r>
      <w:r>
        <w:rPr>
          <w:rFonts w:hint="default" w:ascii="Times New Roman" w:hAnsi="Times New Roman" w:cs="Times New Roman"/>
          <w:lang w:val="en-US" w:eastAsia="zh-CN"/>
        </w:rPr>
        <w:t>IP</w:t>
      </w:r>
      <w:r>
        <w:rPr>
          <w:rFonts w:hint="eastAsia"/>
          <w:lang w:val="en-US" w:eastAsia="zh-CN"/>
        </w:rPr>
        <w:t>，一个应用程序一个端口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 w:ascii="Times New Roman" w:hAnsi="Times New Roman" w:cs="Times New Roman"/>
          <w:b/>
          <w:bCs/>
          <w:u w:val="single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u w:val="single"/>
          <w:lang w:val="en-US" w:eastAsia="zh-CN"/>
        </w:rPr>
        <w:t>MTU：</w:t>
      </w:r>
    </w:p>
    <w:p>
      <w:pPr>
        <w:bidi w:val="0"/>
      </w:pPr>
      <w:r>
        <w:drawing>
          <wp:inline distT="0" distB="0" distL="114300" distR="114300">
            <wp:extent cx="3533775" cy="2106295"/>
            <wp:effectExtent l="0" t="0" r="190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我们要尽可能地降低分片，因为分片会降低网络的效率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IP地址就是逻辑地址、物理地址就是MAC地址，由IP地址到MAC地址称为地址解析（ARP协议），由MAC地址到IP地址称为反向地址解析（RARP协议），这两个协议是介于IP层和链路层之间，可以硬归划到链路层。</w:t>
      </w: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另外，在IP层和传输层之间也有ICMP协议和IGMP协议，它们可以硬规划到IP层。</w:t>
      </w: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解封就是分用。封装的反义词</w:t>
      </w: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以太网的帧格式：</w:t>
      </w:r>
    </w:p>
    <w:p>
      <w:pPr>
        <w:bidi w:val="0"/>
        <w:jc w:val="center"/>
      </w:pPr>
      <w:r>
        <w:drawing>
          <wp:inline distT="0" distB="0" distL="114300" distR="114300">
            <wp:extent cx="4565015" cy="3402965"/>
            <wp:effectExtent l="0" t="0" r="6985" b="1079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501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数据部分最少要46字节，不够要补全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ICMP协议：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网络层的协议，用于传递差错信息、时间、回显、网络信息等控制数据，可以获得目的节点的MAC地址，ping程序就是这个协议实现的</w:t>
      </w:r>
    </w:p>
    <w:p>
      <w:pPr>
        <w:bidi w:val="0"/>
        <w:rPr>
          <w:rFonts w:hint="default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ARP协议：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地址解析协议，获取MAC地址的方式是广播机制，找到目标的MAC地址后存在本地ARP中的ARP高速缓存中，下次不用广播</w:t>
      </w:r>
    </w:p>
    <w:p>
      <w:pPr>
        <w:bidi w:val="0"/>
        <w:jc w:val="center"/>
      </w:pPr>
      <w:r>
        <w:drawing>
          <wp:inline distT="0" distB="0" distL="114300" distR="114300">
            <wp:extent cx="3271520" cy="3242310"/>
            <wp:effectExtent l="0" t="0" r="508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324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Ping过程：</w:t>
      </w:r>
    </w:p>
    <w:p>
      <w:pPr>
        <w:bidi w:val="0"/>
        <w:jc w:val="both"/>
      </w:pPr>
      <w:r>
        <w:drawing>
          <wp:inline distT="0" distB="0" distL="114300" distR="114300">
            <wp:extent cx="5269230" cy="3102610"/>
            <wp:effectExtent l="0" t="0" r="381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主机A可以ping 192.168.1.151 也可以ping B（直接主机名），DNS服务器是将主机名转换为IP地址</w:t>
      </w:r>
    </w:p>
    <w:p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314515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default"/>
          <w:lang w:val="en-US" w:eastAsia="zh-CN"/>
        </w:rPr>
      </w:pPr>
    </w:p>
    <w:p>
      <w:pPr>
        <w:bidi w:val="0"/>
        <w:rPr>
          <w:rFonts w:hint="default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RARP反向地址解析协议：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没有硬盘的主机是连自己的IP地址都无法保存，因此需要其他主机帮忙反向解出自己的IP地址，不过它是知道自己的MAC地址的</w:t>
      </w: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IP数据报的格式：</w:t>
      </w:r>
    </w:p>
    <w:p>
      <w:pPr>
        <w:bidi w:val="0"/>
      </w:pPr>
      <w:r>
        <w:drawing>
          <wp:inline distT="0" distB="0" distL="114300" distR="114300">
            <wp:extent cx="5267960" cy="2567305"/>
            <wp:effectExtent l="0" t="0" r="5080" b="825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899660" cy="2933700"/>
            <wp:effectExtent l="0" t="0" r="7620" b="762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975860" cy="2964180"/>
            <wp:effectExtent l="0" t="0" r="7620" b="762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975860" cy="3337560"/>
            <wp:effectExtent l="0" t="0" r="7620" b="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861560" cy="2705100"/>
            <wp:effectExtent l="0" t="0" r="0" b="762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网际校验和：</w:t>
      </w:r>
    </w:p>
    <w:p>
      <w:pPr>
        <w:bidi w:val="0"/>
      </w:pPr>
      <w:r>
        <w:drawing>
          <wp:inline distT="0" distB="0" distL="114300" distR="114300">
            <wp:extent cx="5090160" cy="2049780"/>
            <wp:effectExtent l="0" t="0" r="0" b="762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016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是一种端到端的校验，如下：</w:t>
      </w:r>
    </w:p>
    <w:p>
      <w:pPr>
        <w:bidi w:val="0"/>
      </w:pPr>
      <w:r>
        <w:drawing>
          <wp:inline distT="0" distB="0" distL="114300" distR="114300">
            <wp:extent cx="4396740" cy="1188720"/>
            <wp:effectExtent l="0" t="0" r="7620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接收端校验和是全1的话就表示没有出现差错，但是这是非完备的，只能粗略地计算，不是全1就一定出错，出现全1也不一定是正确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路由步骤和过程：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搜索匹配地主机地址、搜索网络地址、搜索默认表项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603500"/>
            <wp:effectExtent l="0" t="0" r="6985" b="254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TCP特点：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1、基于字节流：传输地数据是segment（段），没有边界问题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2、面向链接；3、可靠传输；4、全双工；5、流量控制；6、缓冲传输</w:t>
      </w: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TCP报文格式：</w:t>
      </w:r>
    </w:p>
    <w:p>
      <w:pPr>
        <w:bidi w:val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5071110" cy="3105150"/>
            <wp:effectExtent l="0" t="0" r="3810" b="381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在第一个图中，TCP数据部分称为Segment，IP数据部分称为Packet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这里的选项（32位）必须是4的整数倍，不然要用后面的填充0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975860" cy="2834640"/>
            <wp:effectExtent l="0" t="0" r="7620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头部长度的计算：4位每位最多15个字节，4*15=60（Max）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3604260" cy="2606040"/>
            <wp:effectExtent l="0" t="0" r="7620" b="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drawing>
          <wp:inline distT="0" distB="0" distL="114300" distR="114300">
            <wp:extent cx="4945380" cy="1882140"/>
            <wp:effectExtent l="0" t="0" r="7620" b="762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538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MTU最大传输单元（路径传输单元）一般是576字节，去除前面的20+20的控制段，一般就只有536字节充当最长报文大小，一般应用层的数据取512就可以了</w:t>
      </w: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TCP建立连接的三次握手过程：</w:t>
      </w:r>
    </w:p>
    <w:p>
      <w:pPr>
        <w:bidi w:val="0"/>
      </w:pPr>
      <w:r>
        <w:drawing>
          <wp:inline distT="0" distB="0" distL="114300" distR="114300">
            <wp:extent cx="1775460" cy="1965960"/>
            <wp:effectExtent l="0" t="0" r="7620" b="0"/>
            <wp:docPr id="1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第一次：在TCP全双工通信的基础上，A向B发送的数据时其实A不知道能否到达B，这就是确认，SYN-a是一个TCP段（这里的a是序列号），此时的SYN为1，表示发起连接；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第二次：为了给第一次确认，B收到SYN-a后向A回复的ACK确认信号，这个信号中的确认号值是a+1，序号为b，SYN和ACK均为1；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第三次：为了给第二次确认，A需要给B确认，ACK b+1；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连接终止四次握手：</w:t>
      </w:r>
    </w:p>
    <w:p>
      <w:pPr>
        <w:bidi w:val="0"/>
      </w:pPr>
      <w:r>
        <w:drawing>
          <wp:inline distT="0" distB="0" distL="114300" distR="114300">
            <wp:extent cx="1775460" cy="2316480"/>
            <wp:effectExtent l="0" t="0" r="7620" b="0"/>
            <wp:docPr id="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54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（这里的图可以想象到A给B发送之前，B给A发送了ACK x）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（可以这么记：这次发送的</w:t>
      </w:r>
      <w:r>
        <w:rPr>
          <w:rFonts w:hint="eastAsia"/>
          <w:u w:val="single"/>
          <w:lang w:val="en-US" w:eastAsia="zh-CN"/>
        </w:rPr>
        <w:t>ACK确认号就是希望对方下次发来的序列号，一般而言的</w:t>
      </w:r>
      <w:r>
        <w:rPr>
          <w:rFonts w:hint="eastAsia"/>
          <w:lang w:val="en-US" w:eastAsia="zh-CN"/>
        </w:rPr>
        <w:t>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A要调用close函数来终止连接：发送x的序列号、y的确认号、FIN和ACK为1的信号到B，因为是FIN，所以Y回复的是x+1，这里拆除的是A到B的连接；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之后，B调用close函数并回复y的序列号、x+1的确认号，FIN和ACK为1的信号给A，直到A回复y+1，这样就断开了B到A的连接。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（谁发送FIN，谁就是断开的那个头）</w:t>
      </w:r>
    </w:p>
    <w:p>
      <w:pPr>
        <w:bidi w:val="0"/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（发送的FIN为1的序列号x，对方回复的确认号就是x+1）</w:t>
      </w:r>
    </w:p>
    <w:p>
      <w:pPr>
        <w:bidi w:val="0"/>
        <w:rPr>
          <w:rFonts w:hint="eastAsia"/>
          <w:u w:val="single"/>
          <w:lang w:val="en-US" w:eastAsia="zh-CN"/>
        </w:rPr>
      </w:pPr>
      <w:r>
        <w:rPr>
          <w:rFonts w:hint="eastAsia"/>
          <w:u w:val="single"/>
          <w:lang w:val="en-US" w:eastAsia="zh-CN"/>
        </w:rPr>
        <w:t>（发送的SYN为1的序列号x，对方回复的确认号就是x+1）</w:t>
      </w:r>
    </w:p>
    <w:p>
      <w:pPr>
        <w:bidi w:val="0"/>
        <w:rPr>
          <w:rFonts w:hint="eastAsia"/>
          <w:u w:val="single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B发送ACK x+1的断开确认是收到A的断开信号后，内核的立即回应，发送的FIN y 、ACK x+1 是应用层调用的close函数，中间存在时间差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TCP保证可靠传输：</w:t>
      </w:r>
    </w:p>
    <w:p>
      <w:pPr>
        <w:bidi w:val="0"/>
      </w:pPr>
      <w:r>
        <w:drawing>
          <wp:inline distT="0" distB="0" distL="114300" distR="114300">
            <wp:extent cx="4907280" cy="2308860"/>
            <wp:effectExtent l="0" t="0" r="0" b="762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不可靠的表现：差错、失序、重复、丢包等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解决差错：校验和；解决失序和重复：每个段前有seq；解决丢包：超时重传+确认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滑动窗口协议：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用流量控制的、可以用于链路层和传输层（前者以帧为确认单位后者以字节为确认单位）</w:t>
      </w:r>
    </w:p>
    <w:p>
      <w:pPr>
        <w:bidi w:val="0"/>
      </w:pPr>
      <w:r>
        <w:drawing>
          <wp:inline distT="0" distB="0" distL="114300" distR="114300">
            <wp:extent cx="4210685" cy="3624580"/>
            <wp:effectExtent l="0" t="0" r="10795" b="254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0685" cy="362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发送端发送的数据大小不能超过接收端的接收窗口的缓冲区，否则会造成数据丢失，因为发送时不知道对方接收窗口的大小，所以不知道要如何确定发送窗口的大小。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在TCP字段前有一个16位表示窗口的大小，在连接建立时就可以知道彼此的窗口大小，而且还通告了MSS（TCP段的最大值）。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MSS是防止分段；16位的通告窗口大小是用于流控。（根据上述的笔记，MSS最好不要超过MTU-20-20）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发送窗口和接收窗口的大小要匹配，要有启发式（适当的最好）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因为有可能会乱序，因此接收端使用的是累积机制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123815" cy="2774950"/>
            <wp:effectExtent l="0" t="0" r="12065" b="1397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拥塞窗口是动态的可能会发生变化，利用慢启动阶段和拥塞避免阶段确认，常用的TCP慢启动阈值是65535. 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UDP特点：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无连接、不可靠、一般情况下UDP更高效（头部简答）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UDP报文格式：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4709160" cy="2484120"/>
            <wp:effectExtent l="0" t="0" r="0" b="0"/>
            <wp:docPr id="2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Socket：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socket可以看成是用户进程与内核网络协议栈的编程接口，它不仅可以用于本机的进程间通信，还可以用于网络上不同主机的进程间通信，是一种全双工的通信方式。</w:t>
      </w: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IPv4套接口地址结构：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899660" cy="3246120"/>
            <wp:effectExtent l="0" t="0" r="7620" b="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每个套接口都有个地址属性，地址家族的AF_INET是指TCP/IP中的IPv4协议，端口号2字节，地址4字节，1个char1个字节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通用的地址结构：</w:t>
      </w:r>
    </w:p>
    <w:p>
      <w:pPr>
        <w:bidi w:val="0"/>
      </w:pPr>
      <w:r>
        <w:drawing>
          <wp:inline distT="0" distB="0" distL="114300" distR="114300">
            <wp:extent cx="3322320" cy="2095500"/>
            <wp:effectExtent l="0" t="0" r="0" b="7620"/>
            <wp:docPr id="2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232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可以用于任何协议的套接口，不只是TCP/IP协议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网络字节序：</w:t>
      </w:r>
    </w:p>
    <w:p>
      <w:pPr>
        <w:bidi w:val="0"/>
      </w:pPr>
      <w:r>
        <w:drawing>
          <wp:inline distT="0" distB="0" distL="114300" distR="114300">
            <wp:extent cx="4830445" cy="2910840"/>
            <wp:effectExtent l="0" t="0" r="635" b="0"/>
            <wp:docPr id="2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0445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711700" cy="2005330"/>
            <wp:effectExtent l="0" t="0" r="12700" b="6350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00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这样是为了使得异构系统可以通信</w:t>
      </w: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字节序转换函数：</w:t>
      </w:r>
    </w:p>
    <w:p>
      <w:pPr>
        <w:bidi w:val="0"/>
        <w:rPr>
          <w:rFonts w:hint="eastAsia"/>
          <w:lang w:val="en-US" w:eastAsia="zh-CN"/>
        </w:rPr>
      </w:pPr>
      <w:r>
        <w:drawing>
          <wp:inline distT="0" distB="0" distL="114300" distR="114300">
            <wp:extent cx="4404360" cy="2141220"/>
            <wp:effectExtent l="0" t="0" r="0" b="7620"/>
            <wp:docPr id="3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htonl指的是主机字节序转换为网络字节序，头文件是 &lt;arpa/inet.h&gt;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可以用终端命令查看： man htonl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类似地可以查看：man 某个函数名字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地址转换函数：</w:t>
      </w:r>
    </w:p>
    <w:p>
      <w:pPr>
        <w:bidi w:val="0"/>
      </w:pPr>
      <w:r>
        <w:drawing>
          <wp:inline distT="0" distB="0" distL="114300" distR="114300">
            <wp:extent cx="4914900" cy="1943100"/>
            <wp:effectExtent l="0" t="0" r="7620" b="7620"/>
            <wp:docPr id="3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相当于转换表达式，点分十进制转换其他进制</w:t>
      </w:r>
    </w:p>
    <w:p>
      <w:pPr>
        <w:bidi w:val="0"/>
        <w:rPr>
          <w:rFonts w:hint="eastAsia"/>
          <w:b/>
          <w:bCs/>
          <w:u w:val="single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套接字类型：</w:t>
      </w:r>
    </w:p>
    <w:p>
      <w:pPr>
        <w:bidi w:val="0"/>
      </w:pPr>
      <w:r>
        <w:drawing>
          <wp:inline distT="0" distB="0" distL="114300" distR="114300">
            <wp:extent cx="4899660" cy="2141220"/>
            <wp:effectExtent l="0" t="0" r="7620" b="7620"/>
            <wp:docPr id="3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流式套接字：TCP，数据报式套接字：UDP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TCP客户/服务器模型：</w:t>
      </w:r>
    </w:p>
    <w:p>
      <w:pPr>
        <w:bidi w:val="0"/>
      </w:pPr>
      <w:r>
        <w:drawing>
          <wp:inline distT="0" distB="0" distL="114300" distR="114300">
            <wp:extent cx="4914900" cy="5503545"/>
            <wp:effectExtent l="0" t="0" r="7620" b="13335"/>
            <wp:docPr id="3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50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回射客户/服务器：</w:t>
      </w:r>
    </w:p>
    <w:p>
      <w:pPr>
        <w:bidi w:val="0"/>
      </w:pPr>
      <w:r>
        <w:drawing>
          <wp:inline distT="0" distB="0" distL="114300" distR="114300">
            <wp:extent cx="5438775" cy="831215"/>
            <wp:effectExtent l="0" t="0" r="1905" b="6985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SOCKET函数：</w:t>
      </w:r>
    </w:p>
    <w:p>
      <w:pPr>
        <w:bidi w:val="0"/>
      </w:pPr>
      <w:r>
        <w:drawing>
          <wp:inline distT="0" distB="0" distL="114300" distR="114300">
            <wp:extent cx="5268595" cy="2844800"/>
            <wp:effectExtent l="0" t="0" r="4445" b="5080"/>
            <wp:docPr id="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socket的前面两个参数说明了它是TCP协议：PF_INET  SOCK_STREAM   IPPROTO_TCP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这里的第一个参数可以是AF_INET，跟PF_INET是一样的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listenfd = socket(PF_INET, SOCK_STREAM, IPPROTO_TCP);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listenfd = socket(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F_INET, SOCK_STREAM, IPPROTO_TCP);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listenfd = socket(PF_INET, SOCK_STREAM,</w:t>
      </w:r>
      <w:r>
        <w:rPr>
          <w:rFonts w:hint="eastAsia"/>
          <w:lang w:val="en-US" w:eastAsia="zh-CN"/>
        </w:rPr>
        <w:t>0</w:t>
      </w:r>
      <w:r>
        <w:rPr>
          <w:rFonts w:hint="default"/>
          <w:lang w:val="en-US" w:eastAsia="zh-CN"/>
        </w:rPr>
        <w:t>);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都是一样的，决定是TCP的因素是前两个参数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bind函数：</w:t>
      </w:r>
    </w:p>
    <w:p>
      <w:pPr>
        <w:bidi w:val="0"/>
      </w:pPr>
      <w:r>
        <w:drawing>
          <wp:inline distT="0" distB="0" distL="114300" distR="114300">
            <wp:extent cx="5273675" cy="2832735"/>
            <wp:effectExtent l="0" t="0" r="14605" b="1905"/>
            <wp:docPr id="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listen函数：</w:t>
      </w:r>
    </w:p>
    <w:p>
      <w:pPr>
        <w:bidi w:val="0"/>
      </w:pPr>
      <w:r>
        <w:drawing>
          <wp:inline distT="0" distB="0" distL="114300" distR="114300">
            <wp:extent cx="4838700" cy="2400300"/>
            <wp:effectExtent l="0" t="0" r="7620" b="7620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1706880"/>
            <wp:effectExtent l="0" t="0" r="2540" b="0"/>
            <wp:docPr id="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013710"/>
            <wp:effectExtent l="0" t="0" r="2540" b="3810"/>
            <wp:docPr id="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主动套接字是用来发起连接的，调用connect函数</w:t>
      </w:r>
    </w:p>
    <w:p>
      <w:pPr>
        <w:bidi w:val="0"/>
        <w:rPr>
          <w:rFonts w:hint="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被动套接字是用来接收连接的，调用accept函数</w:t>
      </w:r>
    </w:p>
    <w:p>
      <w:pPr>
        <w:bidi w:val="0"/>
        <w:rPr>
          <w:rFonts w:hint="default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listen函数是将主动套接字转换为被动套接字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 w:eastAsiaTheme="minorEastAsia"/>
          <w:b/>
          <w:bCs/>
          <w:u w:val="single"/>
          <w:lang w:val="en-US" w:eastAsia="zh-CN"/>
        </w:rPr>
      </w:pPr>
      <w:r>
        <w:rPr>
          <w:rFonts w:hint="eastAsia"/>
          <w:b/>
          <w:bCs/>
          <w:u w:val="single"/>
          <w:lang w:val="en-US" w:eastAsia="zh-CN"/>
        </w:rPr>
        <w:t>accept函数：</w:t>
      </w:r>
      <w:bookmarkStart w:id="0" w:name="_GoBack"/>
      <w:bookmarkEnd w:id="0"/>
    </w:p>
    <w:p>
      <w:pPr>
        <w:bidi w:val="0"/>
      </w:pPr>
      <w:r>
        <w:drawing>
          <wp:inline distT="0" distB="0" distL="114300" distR="114300">
            <wp:extent cx="5269230" cy="2672080"/>
            <wp:effectExtent l="0" t="0" r="3810" b="10160"/>
            <wp:docPr id="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7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82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324A20"/>
    <w:rsid w:val="01F019A5"/>
    <w:rsid w:val="14ED2518"/>
    <w:rsid w:val="21C111BD"/>
    <w:rsid w:val="30CF2640"/>
    <w:rsid w:val="33905153"/>
    <w:rsid w:val="36704BC8"/>
    <w:rsid w:val="3E526180"/>
    <w:rsid w:val="51614386"/>
    <w:rsid w:val="69941F77"/>
    <w:rsid w:val="6B7A2BDC"/>
    <w:rsid w:val="6BE66910"/>
    <w:rsid w:val="7CC14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4" Type="http://schemas.openxmlformats.org/officeDocument/2006/relationships/fontTable" Target="fontTable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674</TotalTime>
  <ScaleCrop>false</ScaleCrop>
  <LinksUpToDate>false</LinksUpToDate>
  <CharactersWithSpaces>0</CharactersWithSpaces>
  <Application>WPS Office_11.1.0.9440_F1E327BC-269C-435d-A152-05C5408002CA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2020-03-15T09:00:00Z</dcterms:created>
  <dc:creator>admin</dc:creator>
  <cp:lastModifiedBy>admin</cp:lastModifiedBy>
  <dcterms:modified xsi:type="dcterms:W3CDTF">2020-03-17T14:13:45Z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2052-11.1.0.9440</vt:lpwstr>
  </property>
</Properties>
</file>